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CCE" w:rsidRPr="00632CCE" w:rsidRDefault="00632CCE" w:rsidP="00632CCE">
      <w:pPr>
        <w:widowControl/>
        <w:shd w:val="clear" w:color="auto" w:fill="FFFFFF"/>
        <w:jc w:val="center"/>
        <w:rPr>
          <w:rFonts w:ascii="ˎ̥" w:eastAsia="宋体" w:hAnsi="ˎ̥" w:cs="宋体"/>
          <w:color w:val="C10500"/>
          <w:kern w:val="0"/>
          <w:sz w:val="27"/>
          <w:szCs w:val="27"/>
        </w:rPr>
      </w:pPr>
      <w:r w:rsidRPr="00632CCE">
        <w:rPr>
          <w:rFonts w:ascii="ˎ̥" w:eastAsia="宋体" w:hAnsi="ˎ̥" w:cs="宋体"/>
          <w:color w:val="C10500"/>
          <w:kern w:val="0"/>
          <w:sz w:val="27"/>
          <w:szCs w:val="27"/>
        </w:rPr>
        <w:t>关于发布《关于善待实验动物的指导性意见》的通知</w:t>
      </w:r>
    </w:p>
    <w:p w:rsidR="00632CCE" w:rsidRPr="00632CCE" w:rsidRDefault="00632CCE" w:rsidP="00632CCE">
      <w:pPr>
        <w:widowControl/>
        <w:jc w:val="center"/>
        <w:rPr>
          <w:rFonts w:ascii="ˎ̥" w:eastAsia="宋体" w:hAnsi="ˎ̥" w:cs="宋体"/>
          <w:color w:val="2A2A2A"/>
          <w:kern w:val="0"/>
          <w:sz w:val="18"/>
          <w:szCs w:val="18"/>
        </w:rPr>
      </w:pPr>
      <w:r>
        <w:rPr>
          <w:rFonts w:ascii="ˎ̥" w:eastAsia="宋体" w:hAnsi="ˎ̥" w:cs="宋体" w:hint="eastAsia"/>
          <w:noProof/>
          <w:color w:val="2A2A2A"/>
          <w:kern w:val="0"/>
          <w:sz w:val="18"/>
          <w:szCs w:val="18"/>
        </w:rPr>
        <w:drawing>
          <wp:inline distT="0" distB="0" distL="0" distR="0">
            <wp:extent cx="8477250" cy="104775"/>
            <wp:effectExtent l="19050" t="0" r="0" b="0"/>
            <wp:docPr id="1" name="图片 1" descr="http://www.most.gov.cn/images/detai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t.gov.cn/images/detail-line.jpg"/>
                    <pic:cNvPicPr>
                      <a:picLocks noChangeAspect="1" noChangeArrowheads="1"/>
                    </pic:cNvPicPr>
                  </pic:nvPicPr>
                  <pic:blipFill>
                    <a:blip r:embed="rId6"/>
                    <a:srcRect/>
                    <a:stretch>
                      <a:fillRect/>
                    </a:stretch>
                  </pic:blipFill>
                  <pic:spPr bwMode="auto">
                    <a:xfrm>
                      <a:off x="0" y="0"/>
                      <a:ext cx="8477250" cy="104775"/>
                    </a:xfrm>
                    <a:prstGeom prst="rect">
                      <a:avLst/>
                    </a:prstGeom>
                    <a:noFill/>
                    <a:ln w="9525">
                      <a:noFill/>
                      <a:miter lim="800000"/>
                      <a:headEnd/>
                      <a:tailEnd/>
                    </a:ln>
                  </pic:spPr>
                </pic:pic>
              </a:graphicData>
            </a:graphic>
          </wp:inline>
        </w:drawing>
      </w:r>
    </w:p>
    <w:p w:rsidR="00632CCE" w:rsidRPr="00632CCE" w:rsidRDefault="00632CCE" w:rsidP="00632CCE">
      <w:pPr>
        <w:widowControl/>
        <w:shd w:val="clear" w:color="auto" w:fill="FFFFFF"/>
        <w:jc w:val="center"/>
        <w:rPr>
          <w:rFonts w:ascii="ˎ̥" w:eastAsia="宋体" w:hAnsi="ˎ̥" w:cs="宋体"/>
          <w:color w:val="777777"/>
          <w:kern w:val="0"/>
          <w:sz w:val="18"/>
          <w:szCs w:val="18"/>
        </w:rPr>
      </w:pPr>
      <w:r w:rsidRPr="00632CCE">
        <w:rPr>
          <w:rFonts w:ascii="ˎ̥" w:eastAsia="宋体" w:hAnsi="ˎ̥" w:cs="宋体"/>
          <w:color w:val="777777"/>
          <w:kern w:val="0"/>
          <w:sz w:val="18"/>
          <w:szCs w:val="18"/>
        </w:rPr>
        <w:t>日期：</w:t>
      </w:r>
      <w:r w:rsidRPr="00632CCE">
        <w:rPr>
          <w:rFonts w:ascii="ˎ̥" w:eastAsia="宋体" w:hAnsi="ˎ̥" w:cs="宋体"/>
          <w:color w:val="777777"/>
          <w:kern w:val="0"/>
          <w:sz w:val="18"/>
          <w:szCs w:val="18"/>
        </w:rPr>
        <w:t xml:space="preserve"> 2006</w:t>
      </w:r>
      <w:r w:rsidRPr="00632CCE">
        <w:rPr>
          <w:rFonts w:ascii="ˎ̥" w:eastAsia="宋体" w:hAnsi="ˎ̥" w:cs="宋体"/>
          <w:color w:val="777777"/>
          <w:kern w:val="0"/>
          <w:sz w:val="18"/>
          <w:szCs w:val="18"/>
        </w:rPr>
        <w:t>年</w:t>
      </w:r>
      <w:r w:rsidRPr="00632CCE">
        <w:rPr>
          <w:rFonts w:ascii="ˎ̥" w:eastAsia="宋体" w:hAnsi="ˎ̥" w:cs="宋体"/>
          <w:color w:val="777777"/>
          <w:kern w:val="0"/>
          <w:sz w:val="18"/>
          <w:szCs w:val="18"/>
        </w:rPr>
        <w:t>09</w:t>
      </w:r>
      <w:r w:rsidRPr="00632CCE">
        <w:rPr>
          <w:rFonts w:ascii="ˎ̥" w:eastAsia="宋体" w:hAnsi="ˎ̥" w:cs="宋体"/>
          <w:color w:val="777777"/>
          <w:kern w:val="0"/>
          <w:sz w:val="18"/>
          <w:szCs w:val="18"/>
        </w:rPr>
        <w:t>月</w:t>
      </w:r>
      <w:r w:rsidRPr="00632CCE">
        <w:rPr>
          <w:rFonts w:ascii="ˎ̥" w:eastAsia="宋体" w:hAnsi="ˎ̥" w:cs="宋体"/>
          <w:color w:val="777777"/>
          <w:kern w:val="0"/>
          <w:sz w:val="18"/>
          <w:szCs w:val="18"/>
        </w:rPr>
        <w:t>30</w:t>
      </w:r>
      <w:r w:rsidRPr="00632CCE">
        <w:rPr>
          <w:rFonts w:ascii="ˎ̥" w:eastAsia="宋体" w:hAnsi="ˎ̥" w:cs="宋体"/>
          <w:color w:val="777777"/>
          <w:kern w:val="0"/>
          <w:sz w:val="18"/>
          <w:szCs w:val="18"/>
        </w:rPr>
        <w:t>日</w:t>
      </w:r>
      <w:r w:rsidRPr="00632CCE">
        <w:rPr>
          <w:rFonts w:ascii="ˎ̥" w:eastAsia="宋体" w:hAnsi="ˎ̥" w:cs="宋体"/>
          <w:color w:val="777777"/>
          <w:kern w:val="0"/>
          <w:sz w:val="18"/>
          <w:szCs w:val="18"/>
        </w:rPr>
        <w:t xml:space="preserve">      </w:t>
      </w:r>
      <w:r w:rsidRPr="00632CCE">
        <w:rPr>
          <w:rFonts w:ascii="ˎ̥" w:eastAsia="宋体" w:hAnsi="ˎ̥" w:cs="宋体"/>
          <w:color w:val="777777"/>
          <w:kern w:val="0"/>
          <w:sz w:val="18"/>
          <w:szCs w:val="18"/>
        </w:rPr>
        <w:pict/>
      </w:r>
      <w:r w:rsidRPr="00632CCE">
        <w:rPr>
          <w:rFonts w:ascii="ˎ̥" w:eastAsia="宋体" w:hAnsi="ˎ̥" w:cs="宋体"/>
          <w:color w:val="777777"/>
          <w:kern w:val="0"/>
          <w:sz w:val="18"/>
          <w:szCs w:val="18"/>
        </w:rPr>
        <w:t>来源：科技部</w:t>
      </w:r>
    </w:p>
    <w:p w:rsidR="00632CCE" w:rsidRPr="00632CCE" w:rsidRDefault="00632CCE" w:rsidP="00632CCE">
      <w:pPr>
        <w:widowControl/>
        <w:shd w:val="clear" w:color="auto" w:fill="FFFFFF"/>
        <w:snapToGrid w:val="0"/>
        <w:spacing w:line="352" w:lineRule="auto"/>
        <w:jc w:val="center"/>
        <w:rPr>
          <w:rFonts w:ascii="ˎ̥" w:eastAsia="宋体" w:hAnsi="ˎ̥" w:cs="宋体"/>
          <w:color w:val="2A2A2A"/>
          <w:kern w:val="0"/>
          <w:sz w:val="23"/>
          <w:szCs w:val="23"/>
        </w:rPr>
      </w:pPr>
      <w:r w:rsidRPr="00632CCE">
        <w:rPr>
          <w:rFonts w:ascii="宋体" w:eastAsia="宋体" w:hAnsi="宋体" w:cs="宋体" w:hint="eastAsia"/>
          <w:color w:val="2A2A2A"/>
          <w:spacing w:val="2"/>
          <w:kern w:val="0"/>
          <w:szCs w:val="21"/>
        </w:rPr>
        <w:t>国科发财字〔2006〕398号</w:t>
      </w:r>
    </w:p>
    <w:p w:rsidR="00632CCE" w:rsidRPr="00632CCE" w:rsidRDefault="00632CCE" w:rsidP="00632CCE">
      <w:pPr>
        <w:widowControl/>
        <w:shd w:val="clear" w:color="auto" w:fill="FFFFFF"/>
        <w:snapToGrid w:val="0"/>
        <w:spacing w:line="340" w:lineRule="auto"/>
        <w:jc w:val="left"/>
        <w:rPr>
          <w:rFonts w:ascii="宋体" w:eastAsia="宋体" w:hAnsi="宋体" w:cs="宋体"/>
          <w:color w:val="2A2A2A"/>
          <w:spacing w:val="2"/>
          <w:kern w:val="0"/>
          <w:szCs w:val="21"/>
        </w:rPr>
      </w:pPr>
      <w:r w:rsidRPr="00632CCE">
        <w:rPr>
          <w:rFonts w:ascii="宋体" w:eastAsia="宋体" w:hAnsi="宋体" w:cs="宋体" w:hint="eastAsia"/>
          <w:color w:val="2A2A2A"/>
          <w:spacing w:val="2"/>
          <w:kern w:val="0"/>
          <w:szCs w:val="21"/>
        </w:rPr>
        <w:t>各有关单位：</w:t>
      </w:r>
    </w:p>
    <w:p w:rsidR="00632CCE" w:rsidRPr="00632CCE" w:rsidRDefault="00632CCE" w:rsidP="00632CCE">
      <w:pPr>
        <w:widowControl/>
        <w:shd w:val="clear" w:color="auto" w:fill="FFFFFF"/>
        <w:snapToGrid w:val="0"/>
        <w:spacing w:line="340" w:lineRule="auto"/>
        <w:ind w:firstLine="404"/>
        <w:jc w:val="left"/>
        <w:rPr>
          <w:rFonts w:ascii="宋体" w:eastAsia="宋体" w:hAnsi="宋体" w:cs="宋体" w:hint="eastAsia"/>
          <w:color w:val="2A2A2A"/>
          <w:spacing w:val="2"/>
          <w:kern w:val="0"/>
          <w:szCs w:val="21"/>
        </w:rPr>
      </w:pPr>
      <w:r w:rsidRPr="00632CCE">
        <w:rPr>
          <w:rFonts w:ascii="宋体" w:eastAsia="宋体" w:hAnsi="宋体" w:cs="宋体" w:hint="eastAsia"/>
          <w:color w:val="2A2A2A"/>
          <w:spacing w:val="2"/>
          <w:kern w:val="0"/>
          <w:szCs w:val="21"/>
        </w:rPr>
        <w:t>为了适应科技发展的需要，贯彻落实《实验动物管理条例》（中华人民共和国国家科学技术委员会令第2号，1988），进一步加强实验动物管理工作，我们在深入研究和广泛征求意见的基础上，制定了《关于善待实验动物的指导性意见》，现予印发，请认真贯彻落实。</w:t>
      </w:r>
    </w:p>
    <w:p w:rsidR="00632CCE" w:rsidRPr="00632CCE" w:rsidRDefault="00632CCE" w:rsidP="00632CCE">
      <w:pPr>
        <w:widowControl/>
        <w:shd w:val="clear" w:color="auto" w:fill="FFFFFF"/>
        <w:snapToGrid w:val="0"/>
        <w:spacing w:line="340" w:lineRule="auto"/>
        <w:ind w:firstLine="404"/>
        <w:jc w:val="left"/>
        <w:rPr>
          <w:rFonts w:ascii="宋体" w:eastAsia="宋体" w:hAnsi="宋体" w:cs="宋体" w:hint="eastAsia"/>
          <w:color w:val="2A2A2A"/>
          <w:spacing w:val="2"/>
          <w:kern w:val="0"/>
          <w:szCs w:val="21"/>
        </w:rPr>
      </w:pPr>
      <w:r w:rsidRPr="00632CCE">
        <w:rPr>
          <w:rFonts w:ascii="宋体" w:eastAsia="宋体" w:hAnsi="宋体" w:cs="宋体" w:hint="eastAsia"/>
          <w:color w:val="2A2A2A"/>
          <w:spacing w:val="2"/>
          <w:kern w:val="0"/>
          <w:szCs w:val="21"/>
        </w:rPr>
        <w:t>附件：关于善待实验动物的指导性意见</w:t>
      </w:r>
    </w:p>
    <w:p w:rsidR="00632CCE" w:rsidRPr="00632CCE" w:rsidRDefault="00632CCE" w:rsidP="00632CCE">
      <w:pPr>
        <w:widowControl/>
        <w:shd w:val="clear" w:color="auto" w:fill="FFFFFF"/>
        <w:spacing w:line="352" w:lineRule="auto"/>
        <w:jc w:val="center"/>
        <w:rPr>
          <w:rFonts w:ascii="宋体" w:eastAsia="宋体" w:hAnsi="宋体" w:cs="宋体" w:hint="eastAsia"/>
          <w:color w:val="2A2A2A"/>
          <w:spacing w:val="2"/>
          <w:kern w:val="0"/>
          <w:szCs w:val="21"/>
        </w:rPr>
      </w:pPr>
      <w:r w:rsidRPr="00632CCE">
        <w:rPr>
          <w:rFonts w:ascii="宋体" w:eastAsia="宋体" w:hAnsi="宋体" w:cs="宋体" w:hint="eastAsia"/>
          <w:color w:val="2A2A2A"/>
          <w:spacing w:val="2"/>
          <w:kern w:val="0"/>
          <w:szCs w:val="21"/>
        </w:rPr>
        <w:br/>
        <w:t xml:space="preserve">                                 科学技术部 </w:t>
      </w:r>
      <w:r w:rsidRPr="00632CCE">
        <w:rPr>
          <w:rFonts w:ascii="宋体" w:eastAsia="宋体" w:hAnsi="宋体" w:cs="宋体" w:hint="eastAsia"/>
          <w:color w:val="2A2A2A"/>
          <w:spacing w:val="2"/>
          <w:kern w:val="0"/>
          <w:szCs w:val="21"/>
        </w:rPr>
        <w:br/>
        <w:t>                                         二ＯＯ六年九月三十日</w:t>
      </w:r>
    </w:p>
    <w:p w:rsidR="00632CCE" w:rsidRPr="00632CCE" w:rsidRDefault="00632CCE" w:rsidP="00632CCE">
      <w:pPr>
        <w:widowControl/>
        <w:shd w:val="clear" w:color="auto" w:fill="FFFFFF"/>
        <w:spacing w:line="360" w:lineRule="auto"/>
        <w:jc w:val="left"/>
        <w:rPr>
          <w:rFonts w:ascii="宋体" w:eastAsia="宋体" w:hAnsi="宋体" w:cs="宋体" w:hint="eastAsia"/>
          <w:color w:val="2A2A2A"/>
          <w:kern w:val="0"/>
          <w:szCs w:val="21"/>
        </w:rPr>
      </w:pPr>
      <w:r w:rsidRPr="00632CCE">
        <w:rPr>
          <w:rFonts w:ascii="宋体" w:eastAsia="宋体" w:hAnsi="宋体" w:cs="宋体" w:hint="eastAsia"/>
          <w:color w:val="2A2A2A"/>
          <w:kern w:val="0"/>
          <w:szCs w:val="21"/>
        </w:rPr>
        <w:pict>
          <v:rect id="_x0000_i1026" style="width:0;height:1.5pt" o:hralign="center" o:hrstd="t" o:hr="t" fillcolor="#a0a0a0" stroked="f"/>
        </w:pict>
      </w:r>
    </w:p>
    <w:p w:rsidR="00632CCE" w:rsidRPr="00632CCE" w:rsidRDefault="00632CCE" w:rsidP="00632CCE">
      <w:pPr>
        <w:widowControl/>
        <w:shd w:val="clear" w:color="auto" w:fill="FFFFFF"/>
        <w:tabs>
          <w:tab w:val="left" w:pos="8580"/>
        </w:tabs>
        <w:snapToGrid w:val="0"/>
        <w:spacing w:line="288" w:lineRule="auto"/>
        <w:ind w:right="236"/>
        <w:jc w:val="left"/>
        <w:rPr>
          <w:rFonts w:ascii="宋体" w:eastAsia="宋体" w:hAnsi="宋体" w:cs="宋体" w:hint="eastAsia"/>
          <w:color w:val="2A2A2A"/>
          <w:kern w:val="0"/>
          <w:szCs w:val="21"/>
        </w:rPr>
      </w:pPr>
      <w:r w:rsidRPr="00632CCE">
        <w:rPr>
          <w:rFonts w:ascii="宋体" w:eastAsia="宋体" w:hAnsi="宋体" w:cs="宋体" w:hint="eastAsia"/>
          <w:color w:val="2A2A2A"/>
          <w:spacing w:val="2"/>
          <w:kern w:val="0"/>
          <w:szCs w:val="21"/>
        </w:rPr>
        <w:t>附件：</w:t>
      </w:r>
    </w:p>
    <w:p w:rsidR="00632CCE" w:rsidRPr="00632CCE" w:rsidRDefault="00632CCE" w:rsidP="00632CCE">
      <w:pPr>
        <w:widowControl/>
        <w:shd w:val="clear" w:color="auto" w:fill="FFFFFF"/>
        <w:spacing w:line="360" w:lineRule="auto"/>
        <w:jc w:val="center"/>
        <w:rPr>
          <w:rFonts w:ascii="宋体" w:eastAsia="宋体" w:hAnsi="宋体" w:cs="宋体" w:hint="eastAsia"/>
          <w:color w:val="2A2A2A"/>
          <w:kern w:val="0"/>
          <w:szCs w:val="21"/>
        </w:rPr>
      </w:pPr>
      <w:r w:rsidRPr="00632CCE">
        <w:rPr>
          <w:rFonts w:ascii="宋体" w:eastAsia="宋体" w:hAnsi="宋体" w:cs="宋体" w:hint="eastAsia"/>
          <w:b/>
          <w:bCs/>
          <w:color w:val="2A2A2A"/>
          <w:kern w:val="0"/>
          <w:szCs w:val="21"/>
        </w:rPr>
        <w:t>关于善待实验动物的指导性意见</w:t>
      </w:r>
    </w:p>
    <w:p w:rsidR="00632CCE" w:rsidRPr="00632CCE" w:rsidRDefault="00632CCE" w:rsidP="00632CCE">
      <w:pPr>
        <w:widowControl/>
        <w:shd w:val="clear" w:color="auto" w:fill="FFFFFF"/>
        <w:snapToGrid w:val="0"/>
        <w:spacing w:line="360" w:lineRule="auto"/>
        <w:jc w:val="left"/>
        <w:rPr>
          <w:rFonts w:ascii="宋体" w:eastAsia="宋体" w:hAnsi="宋体" w:cs="宋体" w:hint="eastAsia"/>
          <w:color w:val="2A2A2A"/>
          <w:kern w:val="0"/>
          <w:szCs w:val="21"/>
        </w:rPr>
      </w:pPr>
      <w:r w:rsidRPr="00632CCE">
        <w:rPr>
          <w:rFonts w:ascii="宋体" w:eastAsia="宋体" w:hAnsi="宋体" w:cs="宋体" w:hint="eastAsia"/>
          <w:color w:val="2A2A2A"/>
          <w:kern w:val="0"/>
          <w:szCs w:val="21"/>
        </w:rPr>
        <w:t> </w:t>
      </w:r>
    </w:p>
    <w:p w:rsidR="00632CCE" w:rsidRPr="00632CCE" w:rsidRDefault="00632CCE" w:rsidP="00632CCE">
      <w:pPr>
        <w:widowControl/>
        <w:shd w:val="clear" w:color="auto" w:fill="FFFFFF"/>
        <w:snapToGrid w:val="0"/>
        <w:spacing w:line="360" w:lineRule="auto"/>
        <w:jc w:val="center"/>
        <w:rPr>
          <w:rFonts w:ascii="宋体" w:eastAsia="宋体" w:hAnsi="宋体" w:cs="宋体" w:hint="eastAsia"/>
          <w:color w:val="2A2A2A"/>
          <w:kern w:val="0"/>
          <w:szCs w:val="21"/>
        </w:rPr>
      </w:pPr>
      <w:r w:rsidRPr="00632CCE">
        <w:rPr>
          <w:rFonts w:ascii="宋体" w:eastAsia="宋体" w:hAnsi="宋体" w:cs="宋体" w:hint="eastAsia"/>
          <w:b/>
          <w:bCs/>
          <w:snapToGrid w:val="0"/>
          <w:color w:val="2A2A2A"/>
          <w:spacing w:val="2"/>
          <w:kern w:val="0"/>
        </w:rPr>
        <w:t>第一章　总  则</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第一条　为了提高实验动物管理工作质量和水平，维护动物福利，促进人与自然和谐发展，适应科学研究、经济建设和对外开放的需要，根据《实验动物管理条例》，提出本意见。</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第二条　本意见所称善待实验动物，是指在饲养管理和使用实验动物过程中，要采取有效措施，使实验动物免遭不必要的伤害、饥渴、不适、惊恐、折磨、疾病和疼痛，保证动物能够实现自然行为，受到良好的管理与照料，为其提供清洁、舒适的生活环境，提供充足的、保证健康的食物、饮水，避免或减轻疼痛和痛苦等。</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第三条　本意见适用于以实验动物为工作对象的各类组织与个人。</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第四条　各级实验动物管理部门负责对本意见的贯彻落实情况进行管理和监督。</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 xml:space="preserve">第五条　</w:t>
      </w:r>
      <w:r w:rsidRPr="00632CCE">
        <w:rPr>
          <w:rFonts w:ascii="宋体" w:eastAsia="宋体" w:hAnsi="宋体" w:cs="宋体" w:hint="eastAsia"/>
          <w:snapToGrid w:val="0"/>
          <w:color w:val="2A2A2A"/>
          <w:kern w:val="0"/>
          <w:szCs w:val="21"/>
        </w:rPr>
        <w:t>实验动物生产单位及使用单位应设立实验动物管理委员会（或实验动物道德委员会、实验动物伦理委员会等）。其主要任务是保证本单位实验动物设施、环境符合善待实验动物的要求，实验动物从业人员得到必要的培训和学习，动物实验实施方案设计合理，规章制度齐全并能有效实施，并协调本单位实验动物的应用者之间尽可能合理地使用动物以减少实验动物的使用数量。</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lastRenderedPageBreak/>
        <w:t>第六条  善待实验动物包括倡导“减少、替代、优化”的 “3R”原则，科学、合理、人道地使用实验动物。</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color w:val="2A2A2A"/>
          <w:kern w:val="0"/>
          <w:szCs w:val="21"/>
        </w:rPr>
        <w:t> </w:t>
      </w:r>
    </w:p>
    <w:p w:rsidR="00632CCE" w:rsidRPr="00632CCE" w:rsidRDefault="00632CCE" w:rsidP="00632CCE">
      <w:pPr>
        <w:widowControl/>
        <w:shd w:val="clear" w:color="auto" w:fill="FFFFFF"/>
        <w:snapToGrid w:val="0"/>
        <w:spacing w:line="360" w:lineRule="auto"/>
        <w:jc w:val="center"/>
        <w:rPr>
          <w:rFonts w:ascii="宋体" w:eastAsia="宋体" w:hAnsi="宋体" w:cs="宋体" w:hint="eastAsia"/>
          <w:color w:val="2A2A2A"/>
          <w:kern w:val="0"/>
          <w:szCs w:val="21"/>
        </w:rPr>
      </w:pPr>
      <w:r w:rsidRPr="00632CCE">
        <w:rPr>
          <w:rFonts w:ascii="宋体" w:eastAsia="宋体" w:hAnsi="宋体" w:cs="宋体" w:hint="eastAsia"/>
          <w:b/>
          <w:bCs/>
          <w:snapToGrid w:val="0"/>
          <w:color w:val="2A2A2A"/>
          <w:spacing w:val="2"/>
          <w:kern w:val="0"/>
        </w:rPr>
        <w:t>第二章　饲养管理过程中善待实验动物的指导性意见</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第七条　实验动物生产、经营单位应为实验动物提供清洁、舒适、安全的生活环境。饲养室的内环境指标不得低于国家标准。</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 xml:space="preserve">第八条　</w:t>
      </w:r>
      <w:r w:rsidRPr="00632CCE">
        <w:rPr>
          <w:rFonts w:ascii="宋体" w:eastAsia="宋体" w:hAnsi="宋体" w:cs="宋体" w:hint="eastAsia"/>
          <w:snapToGrid w:val="0"/>
          <w:color w:val="2A2A2A"/>
          <w:spacing w:val="-2"/>
          <w:kern w:val="0"/>
          <w:szCs w:val="21"/>
        </w:rPr>
        <w:t>实验动物笼具、垫料质量应符合国家标准。笼具应定期清洗、消毒；垫料应灭菌、除尘，定期更换，保持清洁、干爽。</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第九条　各类动物所占笼具最小面积应符合国家标准，保证笼具内每只动物都能实现自然行为，包括：转身、站立、伸腿、躺卧、舔梳等。笼具内应放置供实验动物活动和嬉戏的物品。</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孕、产期实验动物所占用笼具面积，至少应达到该种动物所占笼具最小面积的110%以上。</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第十条　对于非人灵长类实验动物及犬、猪等天性喜爱运动的实验动物，种用动物应设有运动场地并定时遛放。运动场地内应放置适于该种动物玩耍的物品。</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第十一条  饲养人员不得戏弄或虐待实验动物。在抓取动物时，应方法得当，态度温和，动作轻柔，避免引起动物的不安、惊恐、疼痛和损伤。在日常管理中，应定期对动物进行观察，若发现动物行为异常，应及时查找原因，采取有针对性的必要措施予以改善。</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第十二条  饲养人员应根据动物食性和营养需要，给予动物足够的饲料和清洁的饮水。其营养成分、微生物控制等指标必须符合国家标准。</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应充分满足实验动物妊娠期、哺乳期、术后恢复期对营养的需要。</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对实验动物饮食、饮水进行限制时，必须有充分的实验和工作理由，并报实验动物管理委员会（或实验动物道德委员会、实验动物伦理委员会等）批准。</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第十三条  实验犬、猪分娩时，宜有兽医或经过培训的饲养人员进行监护，防止发生意外。对出生后不能自理的幼仔，应采取人工喂乳、护理等必要的措施。</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color w:val="2A2A2A"/>
          <w:kern w:val="0"/>
          <w:szCs w:val="21"/>
        </w:rPr>
        <w:t> </w:t>
      </w:r>
    </w:p>
    <w:p w:rsidR="00632CCE" w:rsidRPr="00632CCE" w:rsidRDefault="00632CCE" w:rsidP="00632CCE">
      <w:pPr>
        <w:widowControl/>
        <w:shd w:val="clear" w:color="auto" w:fill="FFFFFF"/>
        <w:snapToGrid w:val="0"/>
        <w:spacing w:line="360" w:lineRule="auto"/>
        <w:jc w:val="center"/>
        <w:rPr>
          <w:rFonts w:ascii="宋体" w:eastAsia="宋体" w:hAnsi="宋体" w:cs="宋体" w:hint="eastAsia"/>
          <w:color w:val="2A2A2A"/>
          <w:kern w:val="0"/>
          <w:szCs w:val="21"/>
        </w:rPr>
      </w:pPr>
      <w:r w:rsidRPr="00632CCE">
        <w:rPr>
          <w:rFonts w:ascii="宋体" w:eastAsia="宋体" w:hAnsi="宋体" w:cs="宋体" w:hint="eastAsia"/>
          <w:b/>
          <w:bCs/>
          <w:snapToGrid w:val="0"/>
          <w:color w:val="2A2A2A"/>
          <w:spacing w:val="2"/>
          <w:kern w:val="0"/>
        </w:rPr>
        <w:t>第三章　应用过程中善待实验动物的指导性意见</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第十四条  实验动物应用过程中，应将动物的惊恐和疼痛减少到最低程度。实验现场避免无关人员进入。</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在符合科学原则的条件下，应积极开展实验动物替代方法的研究与应用。</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第十五条　在对实验动物进行手术、解剖或器官移植时，必须进行有效麻醉。术后恢复期应根据实际情况，进行镇痛和有针对性的护理及饮食调理。</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lastRenderedPageBreak/>
        <w:t>第十六条  保定实验动物时，应遵循“温和保定，善良抚慰，减少痛苦和应激反应”的原则。保定器具应结构合理、规格适宜、坚固耐用、环保卫生、便于操作。在不影响实验的前提下，对动物身体的强制性限制宜减少到最低程度。</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第十七条  处死实验动物时，须按照人道主义原则实施安死术。处死现场，不宜有其他动物在场。确认动物死亡后，方可妥善处置尸体。</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第十八条  在不影响实验结果判定的情况下，应选择“仁慈终点”，避免延长动物承受痛苦的时间。</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第十九条  灵长类实验动物的使用仅限于非用灵长类动物不可的实验。除非因伤病不能治愈而备受煎熬者，猿类灵长类动物原则上不予处死，实验结束后单独饲养，直至自然死亡。</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color w:val="2A2A2A"/>
          <w:kern w:val="0"/>
          <w:szCs w:val="21"/>
        </w:rPr>
        <w:t> </w:t>
      </w:r>
    </w:p>
    <w:p w:rsidR="00632CCE" w:rsidRPr="00632CCE" w:rsidRDefault="00632CCE" w:rsidP="00632CCE">
      <w:pPr>
        <w:widowControl/>
        <w:shd w:val="clear" w:color="auto" w:fill="FFFFFF"/>
        <w:snapToGrid w:val="0"/>
        <w:spacing w:line="360" w:lineRule="auto"/>
        <w:jc w:val="center"/>
        <w:rPr>
          <w:rFonts w:ascii="宋体" w:eastAsia="宋体" w:hAnsi="宋体" w:cs="宋体" w:hint="eastAsia"/>
          <w:color w:val="2A2A2A"/>
          <w:kern w:val="0"/>
          <w:szCs w:val="21"/>
        </w:rPr>
      </w:pPr>
      <w:r w:rsidRPr="00632CCE">
        <w:rPr>
          <w:rFonts w:ascii="宋体" w:eastAsia="宋体" w:hAnsi="宋体" w:cs="宋体" w:hint="eastAsia"/>
          <w:b/>
          <w:bCs/>
          <w:snapToGrid w:val="0"/>
          <w:color w:val="2A2A2A"/>
          <w:spacing w:val="2"/>
          <w:kern w:val="0"/>
        </w:rPr>
        <w:t>第四章  运输过程中善待实验动物的指导性意见</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第二十条  实验动物的国内运输应遵循国家有关活体动物运输的相关规定；国际运输应遵循相关规定，运输包装应符合IATA的要求。</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第二十一条  实验动物运输应遵循的规则</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1. 通过最直接的途径本着安全、舒适、卫生的原则尽快完成。</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2. 运输实验动物，应把动物放在合适的笼具里，笼具应能防止动物逃逸或其它动物进入，并能有效防止外部微生物侵袭和污染。</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 xml:space="preserve">3. </w:t>
      </w:r>
      <w:r w:rsidRPr="00632CCE">
        <w:rPr>
          <w:rFonts w:ascii="宋体" w:eastAsia="宋体" w:hAnsi="宋体" w:cs="宋体" w:hint="eastAsia"/>
          <w:snapToGrid w:val="0"/>
          <w:color w:val="2A2A2A"/>
          <w:kern w:val="0"/>
          <w:szCs w:val="21"/>
        </w:rPr>
        <w:t>运输过程中，能保证动物自由呼吸，必要时应提供通风设备。</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4. 实验动物不应与感染性微生物、害虫及可能伤害动物的物品混装在一起运输。</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5. 患有伤病或临产的怀孕动物，不宜长途运输，必须运输的，应有监护和照料。</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6. 运输时间较长的，途中应为实验动物提供必要的饮食和饮用水，避免实验动物过度饥渴。</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第二十二条  实验动物的运输应注意的事项</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1. 在装、卸过程中，实验动物应最后装上运输工具。到达目的地时，应最先离开运输工具。</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2. 地面或水陆运送实验动物，应有人负责照料；空运实验动物，发运方应将飞机航班号、到港时间等相关信息及时通知接收方，接收方接收后应尽快运送到最终目的地。</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3. 高温、高热、雨雪和寒冷等恶劣天气运输实验动物时，应对实验动物采取有效的防护措施。</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4. 地面运送实验动物应使用专用运输工具，专用运输车应配置维持实验动物正常呼吸和生活的装置及防震设备。</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5. 运输人员应经过专门培训，了解和掌握有关实验动物方面的知识。</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color w:val="2A2A2A"/>
          <w:kern w:val="0"/>
          <w:szCs w:val="21"/>
        </w:rPr>
        <w:t> </w:t>
      </w:r>
    </w:p>
    <w:p w:rsidR="00632CCE" w:rsidRPr="00632CCE" w:rsidRDefault="00632CCE" w:rsidP="00632CCE">
      <w:pPr>
        <w:widowControl/>
        <w:shd w:val="clear" w:color="auto" w:fill="FFFFFF"/>
        <w:snapToGrid w:val="0"/>
        <w:spacing w:line="360" w:lineRule="auto"/>
        <w:jc w:val="center"/>
        <w:rPr>
          <w:rFonts w:ascii="宋体" w:eastAsia="宋体" w:hAnsi="宋体" w:cs="宋体" w:hint="eastAsia"/>
          <w:color w:val="2A2A2A"/>
          <w:kern w:val="0"/>
          <w:szCs w:val="21"/>
        </w:rPr>
      </w:pPr>
      <w:r w:rsidRPr="00632CCE">
        <w:rPr>
          <w:rFonts w:ascii="宋体" w:eastAsia="宋体" w:hAnsi="宋体" w:cs="宋体" w:hint="eastAsia"/>
          <w:b/>
          <w:bCs/>
          <w:snapToGrid w:val="0"/>
          <w:color w:val="2A2A2A"/>
          <w:spacing w:val="2"/>
          <w:kern w:val="0"/>
        </w:rPr>
        <w:lastRenderedPageBreak/>
        <w:t>第五章　善待实验动物的相关措施</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第二十三条　生产、经营和使用实验动物的组织和个人必须取得相应的行政许可。</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第二十四条  使用实验动物进行研究的科研项目，应制定科学、合理、可行的实施方案。该方案经实验动物管理委员会（或实验动物道德委员会、实验动物伦理委员会等）批准后方可组织实施。</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第二十五条　使用实验动物进行动物实验应有益于科学技术的创新与发展；有益于教学及人才培养；有益于保护或改善人类及动物的健康及福利或有其他科学价值。</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第二十六条　各级实验动物管理部门应根据实际情况制定实验动物从业人员培训计划并组织实施，保证相关人员了解善待实验动物的知识和要求，正确掌握相关技术。</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第二十七条 有下列行为之一者，视为虐待实验动物。情节较轻者，由所在单位进行批评教育，限期改正；情节较重或屡教不改者，应离开实验动物工作岗位；因管理不妥屡次发生虐待实验动物事件的单位，将吊销单位实验动物生产许可证或实验动物使用许可证。</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1. 非实验需要，挑逗、激怒、殴打、电击或用有刺激性食品、化学药品、毒品伤害实验动物的；</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2. 非实验需要，故意损害实验动物器官的；</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3. 玩忽职守，致使实验动物设施内环境恶化，给实验动物造成严重伤害、痛苦或死亡的；</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4. 进行解剖、手术或器官移植时，不按规定对实验动物采取麻醉或其他镇痛措施的；</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5. 处死实验动物不使用安死术的；</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6. 在动物运输过程中，违反本意见规定，给实验动物造成严重伤害或大量死亡的；</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7. 其它有违善待实验动物基本原则或违反本意见规定的。</w:t>
      </w:r>
    </w:p>
    <w:p w:rsidR="00632CCE" w:rsidRPr="00632CCE" w:rsidRDefault="00632CCE" w:rsidP="00632CCE">
      <w:pPr>
        <w:widowControl/>
        <w:shd w:val="clear" w:color="auto" w:fill="FFFFFF"/>
        <w:snapToGrid w:val="0"/>
        <w:spacing w:line="360" w:lineRule="auto"/>
        <w:jc w:val="center"/>
        <w:rPr>
          <w:rFonts w:ascii="宋体" w:eastAsia="宋体" w:hAnsi="宋体" w:cs="宋体" w:hint="eastAsia"/>
          <w:color w:val="2A2A2A"/>
          <w:kern w:val="0"/>
          <w:szCs w:val="21"/>
        </w:rPr>
      </w:pPr>
      <w:r w:rsidRPr="00632CCE">
        <w:rPr>
          <w:rFonts w:ascii="宋体" w:eastAsia="宋体" w:hAnsi="宋体" w:cs="宋体" w:hint="eastAsia"/>
          <w:color w:val="2A2A2A"/>
          <w:kern w:val="0"/>
          <w:szCs w:val="21"/>
        </w:rPr>
        <w:t> </w:t>
      </w:r>
    </w:p>
    <w:p w:rsidR="00632CCE" w:rsidRPr="00632CCE" w:rsidRDefault="00632CCE" w:rsidP="00632CCE">
      <w:pPr>
        <w:widowControl/>
        <w:shd w:val="clear" w:color="auto" w:fill="FFFFFF"/>
        <w:snapToGrid w:val="0"/>
        <w:spacing w:line="360" w:lineRule="auto"/>
        <w:jc w:val="center"/>
        <w:rPr>
          <w:rFonts w:ascii="宋体" w:eastAsia="宋体" w:hAnsi="宋体" w:cs="宋体" w:hint="eastAsia"/>
          <w:color w:val="2A2A2A"/>
          <w:kern w:val="0"/>
          <w:szCs w:val="21"/>
        </w:rPr>
      </w:pPr>
      <w:r w:rsidRPr="00632CCE">
        <w:rPr>
          <w:rFonts w:ascii="宋体" w:eastAsia="宋体" w:hAnsi="宋体" w:cs="宋体" w:hint="eastAsia"/>
          <w:b/>
          <w:bCs/>
          <w:snapToGrid w:val="0"/>
          <w:color w:val="2A2A2A"/>
          <w:spacing w:val="2"/>
          <w:kern w:val="0"/>
        </w:rPr>
        <w:t>第六章  附  则</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第二十八条  相关术语</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1．实验动物：是指经人工饲育，对其携带的微生物实行控制，遗传背景明确或者来源清楚的用于科学研究、教学、生产、检定以及其他科学实验的动物。</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2．“3R”（减少、替代、优化）原则：</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减少（Reduction）：是指如果某一研究方案中必须使用实验动物，同时又没有可行的替代方法，则应把使用动物的数量降低到实现科研目的所需的最小量。</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替代(Replacement)：是指使用低等级动物代替高等级动物，或不使用活着的脊椎动物进行实验，而采用其它方法达到与动物实验相同的目的。</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优化(Refinement)：是指通过改善动物设施、饲养管理和实验条件，精选实验动物、技术路线和实验手段，优化实验操作技术，尽量减少实验过程对动物机体的损伤，减轻动物遭受的痛苦和应激反应，使动物实验得出科学的结果。</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lastRenderedPageBreak/>
        <w:t>3．保定：为使动物实验或其它操作顺利进行而采取适当的方法或设备限制动物的行动，实施这种方法的过程叫保定。</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4．安死术：是指用公众认可的、以人道的方法处死动物的技术。其含义是使动物在没有惊恐和痛苦的状态下安静地、无痛苦地死亡。</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5．仁慈终点：是指动物实验过程中，选择动物表现疼痛和压抑的较早阶段为实验的终点。</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第二十九条  本意见由科学技术部负责解释。</w:t>
      </w:r>
    </w:p>
    <w:p w:rsidR="00632CCE" w:rsidRPr="00632CCE" w:rsidRDefault="00632CCE" w:rsidP="00632CCE">
      <w:pPr>
        <w:widowControl/>
        <w:shd w:val="clear" w:color="auto" w:fill="FFFFFF"/>
        <w:snapToGrid w:val="0"/>
        <w:spacing w:line="360" w:lineRule="auto"/>
        <w:ind w:firstLine="428"/>
        <w:jc w:val="left"/>
        <w:rPr>
          <w:rFonts w:ascii="宋体" w:eastAsia="宋体" w:hAnsi="宋体" w:cs="宋体" w:hint="eastAsia"/>
          <w:color w:val="2A2A2A"/>
          <w:kern w:val="0"/>
          <w:szCs w:val="21"/>
        </w:rPr>
      </w:pPr>
      <w:r w:rsidRPr="00632CCE">
        <w:rPr>
          <w:rFonts w:ascii="宋体" w:eastAsia="宋体" w:hAnsi="宋体" w:cs="宋体" w:hint="eastAsia"/>
          <w:snapToGrid w:val="0"/>
          <w:color w:val="2A2A2A"/>
          <w:spacing w:val="2"/>
          <w:kern w:val="0"/>
          <w:szCs w:val="21"/>
        </w:rPr>
        <w:t>第三十条  本意见自发布之日起执行。</w:t>
      </w:r>
    </w:p>
    <w:p w:rsidR="00FB3CF0" w:rsidRPr="00632CCE" w:rsidRDefault="00FB3CF0"/>
    <w:sectPr w:rsidR="00FB3CF0" w:rsidRPr="00632C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CF0" w:rsidRDefault="00FB3CF0" w:rsidP="00632CCE">
      <w:r>
        <w:separator/>
      </w:r>
    </w:p>
  </w:endnote>
  <w:endnote w:type="continuationSeparator" w:id="1">
    <w:p w:rsidR="00FB3CF0" w:rsidRDefault="00FB3CF0" w:rsidP="00632C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CF0" w:rsidRDefault="00FB3CF0" w:rsidP="00632CCE">
      <w:r>
        <w:separator/>
      </w:r>
    </w:p>
  </w:footnote>
  <w:footnote w:type="continuationSeparator" w:id="1">
    <w:p w:rsidR="00FB3CF0" w:rsidRDefault="00FB3CF0" w:rsidP="00632C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2CCE"/>
    <w:rsid w:val="00632CCE"/>
    <w:rsid w:val="00FB3C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2C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2CCE"/>
    <w:rPr>
      <w:sz w:val="18"/>
      <w:szCs w:val="18"/>
    </w:rPr>
  </w:style>
  <w:style w:type="paragraph" w:styleId="a4">
    <w:name w:val="footer"/>
    <w:basedOn w:val="a"/>
    <w:link w:val="Char0"/>
    <w:uiPriority w:val="99"/>
    <w:semiHidden/>
    <w:unhideWhenUsed/>
    <w:rsid w:val="00632C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2CCE"/>
    <w:rPr>
      <w:sz w:val="18"/>
      <w:szCs w:val="18"/>
    </w:rPr>
  </w:style>
  <w:style w:type="paragraph" w:styleId="a5">
    <w:name w:val="Normal (Web)"/>
    <w:basedOn w:val="a"/>
    <w:uiPriority w:val="99"/>
    <w:semiHidden/>
    <w:unhideWhenUsed/>
    <w:rsid w:val="00632CC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32CCE"/>
    <w:rPr>
      <w:b/>
      <w:bCs/>
    </w:rPr>
  </w:style>
  <w:style w:type="paragraph" w:styleId="a7">
    <w:name w:val="Balloon Text"/>
    <w:basedOn w:val="a"/>
    <w:link w:val="Char1"/>
    <w:uiPriority w:val="99"/>
    <w:semiHidden/>
    <w:unhideWhenUsed/>
    <w:rsid w:val="00632CCE"/>
    <w:rPr>
      <w:sz w:val="18"/>
      <w:szCs w:val="18"/>
    </w:rPr>
  </w:style>
  <w:style w:type="character" w:customStyle="1" w:styleId="Char1">
    <w:name w:val="批注框文本 Char"/>
    <w:basedOn w:val="a0"/>
    <w:link w:val="a7"/>
    <w:uiPriority w:val="99"/>
    <w:semiHidden/>
    <w:rsid w:val="00632CCE"/>
    <w:rPr>
      <w:sz w:val="18"/>
      <w:szCs w:val="18"/>
    </w:rPr>
  </w:style>
</w:styles>
</file>

<file path=word/webSettings.xml><?xml version="1.0" encoding="utf-8"?>
<w:webSettings xmlns:r="http://schemas.openxmlformats.org/officeDocument/2006/relationships" xmlns:w="http://schemas.openxmlformats.org/wordprocessingml/2006/main">
  <w:divs>
    <w:div w:id="867639719">
      <w:bodyDiv w:val="1"/>
      <w:marLeft w:val="0"/>
      <w:marRight w:val="0"/>
      <w:marTop w:val="0"/>
      <w:marBottom w:val="0"/>
      <w:divBdr>
        <w:top w:val="none" w:sz="0" w:space="0" w:color="auto"/>
        <w:left w:val="none" w:sz="0" w:space="0" w:color="auto"/>
        <w:bottom w:val="none" w:sz="0" w:space="0" w:color="auto"/>
        <w:right w:val="none" w:sz="0" w:space="0" w:color="auto"/>
      </w:divBdr>
      <w:divsChild>
        <w:div w:id="400059388">
          <w:marLeft w:val="0"/>
          <w:marRight w:val="0"/>
          <w:marTop w:val="0"/>
          <w:marBottom w:val="0"/>
          <w:divBdr>
            <w:top w:val="none" w:sz="0" w:space="0" w:color="auto"/>
            <w:left w:val="none" w:sz="0" w:space="0" w:color="auto"/>
            <w:bottom w:val="none" w:sz="0" w:space="0" w:color="auto"/>
            <w:right w:val="none" w:sz="0" w:space="0" w:color="auto"/>
          </w:divBdr>
        </w:div>
        <w:div w:id="1262303858">
          <w:marLeft w:val="0"/>
          <w:marRight w:val="0"/>
          <w:marTop w:val="0"/>
          <w:marBottom w:val="0"/>
          <w:divBdr>
            <w:top w:val="none" w:sz="0" w:space="0" w:color="auto"/>
            <w:left w:val="none" w:sz="0" w:space="0" w:color="auto"/>
            <w:bottom w:val="none" w:sz="0" w:space="0" w:color="auto"/>
            <w:right w:val="none" w:sz="0" w:space="0" w:color="auto"/>
          </w:divBdr>
        </w:div>
        <w:div w:id="778838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2015-01-14T02:02:00Z</dcterms:created>
  <dcterms:modified xsi:type="dcterms:W3CDTF">2015-01-14T02:03:00Z</dcterms:modified>
</cp:coreProperties>
</file>